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878D" w14:textId="78CFA545" w:rsidR="00CF78F5" w:rsidRPr="00D552C8" w:rsidRDefault="00D552C8" w:rsidP="00D552C8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D552C8">
        <w:rPr>
          <w:rFonts w:ascii="Verdana" w:hAnsi="Verdana" w:cs="Arial"/>
          <w:b/>
          <w:bCs/>
          <w:iCs/>
          <w:sz w:val="20"/>
        </w:rPr>
        <w:t>ANEXO II</w:t>
      </w:r>
    </w:p>
    <w:p w14:paraId="4C74F13B" w14:textId="77777777" w:rsidR="00CF78F5" w:rsidRPr="00D552C8" w:rsidRDefault="00000000" w:rsidP="00D552C8">
      <w:pPr>
        <w:spacing w:line="276" w:lineRule="auto"/>
        <w:jc w:val="center"/>
        <w:rPr>
          <w:rFonts w:ascii="Verdana" w:hAnsi="Verdana"/>
          <w:sz w:val="20"/>
        </w:rPr>
      </w:pPr>
      <w:r w:rsidRPr="00D552C8">
        <w:rPr>
          <w:rFonts w:ascii="Verdana" w:hAnsi="Verdana" w:cs="Arial"/>
          <w:b/>
          <w:bCs/>
          <w:iCs/>
          <w:sz w:val="20"/>
        </w:rPr>
        <w:t>TERMO DE REFER</w:t>
      </w:r>
      <w:r w:rsidRPr="00D552C8">
        <w:rPr>
          <w:rFonts w:ascii="Verdana" w:hAnsi="Verdana" w:cs="Arial"/>
          <w:b/>
          <w:bCs/>
          <w:sz w:val="20"/>
        </w:rPr>
        <w:t>ÊNCIA</w:t>
      </w:r>
    </w:p>
    <w:p w14:paraId="3D574970" w14:textId="77777777" w:rsidR="00CF78F5" w:rsidRPr="00D552C8" w:rsidRDefault="00CF78F5" w:rsidP="00D552C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B83C18B" w14:textId="12FF5D3A" w:rsidR="00CF78F5" w:rsidRPr="00D552C8" w:rsidRDefault="00000000" w:rsidP="00D552C8">
      <w:pPr>
        <w:spacing w:line="276" w:lineRule="auto"/>
        <w:jc w:val="center"/>
        <w:rPr>
          <w:rFonts w:ascii="Verdana" w:hAnsi="Verdana"/>
          <w:sz w:val="20"/>
        </w:rPr>
      </w:pPr>
      <w:r w:rsidRPr="00D552C8">
        <w:rPr>
          <w:rFonts w:ascii="Verdana" w:hAnsi="Verdana" w:cs="Arial"/>
          <w:b/>
          <w:bCs/>
          <w:iCs/>
          <w:sz w:val="20"/>
        </w:rPr>
        <w:t>AQUISIÇÃO DE TRAVESSEIROS PARA O ABRIGO LUZ</w:t>
      </w:r>
    </w:p>
    <w:p w14:paraId="38A4D12E" w14:textId="77777777" w:rsidR="00CF78F5" w:rsidRPr="00D552C8" w:rsidRDefault="00CF78F5" w:rsidP="00D552C8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</w:p>
    <w:p w14:paraId="25F9A9E7" w14:textId="77777777" w:rsidR="00CF78F5" w:rsidRPr="00D552C8" w:rsidRDefault="00000000" w:rsidP="00D552C8">
      <w:pPr>
        <w:spacing w:line="276" w:lineRule="auto"/>
        <w:jc w:val="center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</w:rPr>
        <w:t>Processo Administrativo nº 004978/2024 de 02 de julho de 2024 – Secretaria Municipal de Assistência Social</w:t>
      </w:r>
    </w:p>
    <w:p w14:paraId="75F7D4BD" w14:textId="77777777" w:rsidR="00CF78F5" w:rsidRPr="00D552C8" w:rsidRDefault="00CF78F5" w:rsidP="00D552C8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3FA93DFD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1. OBJETO</w:t>
      </w:r>
    </w:p>
    <w:p w14:paraId="5ABBD8F8" w14:textId="69A83796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79291264"/>
      <w:r w:rsidRPr="00D552C8">
        <w:rPr>
          <w:rFonts w:ascii="Verdana" w:hAnsi="Verdana" w:cs="Arial"/>
          <w:sz w:val="20"/>
        </w:rPr>
        <w:t>aquisição de travesseiros para uso dos bebês, crianças e adolescentes acolhidas no Abrigo Luz deste município</w:t>
      </w:r>
      <w:bookmarkEnd w:id="0"/>
      <w:r w:rsidRPr="00D552C8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737F7590" w14:textId="77777777" w:rsidR="00CF78F5" w:rsidRPr="00D552C8" w:rsidRDefault="00CF78F5" w:rsidP="00D552C8">
      <w:pPr>
        <w:pStyle w:val="PargrafodaLista"/>
        <w:widowControl w:val="0"/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7"/>
        <w:gridCol w:w="3268"/>
        <w:gridCol w:w="1214"/>
        <w:gridCol w:w="1553"/>
        <w:gridCol w:w="1483"/>
        <w:gridCol w:w="1366"/>
      </w:tblGrid>
      <w:tr w:rsidR="00D552C8" w:rsidRPr="00D552C8" w14:paraId="4BF6C8D3" w14:textId="77777777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DFC7C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bookmarkStart w:id="1" w:name="_Hlk179290997"/>
            <w:r w:rsidRPr="00D552C8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C25E6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69DFA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76D37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Quantidade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5B850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AD08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D552C8" w:rsidRPr="00D552C8" w14:paraId="4A81CB74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558313FA" w14:textId="77777777" w:rsidR="00CF78F5" w:rsidRPr="00D552C8" w:rsidRDefault="00CF78F5" w:rsidP="00D552C8">
            <w:pPr>
              <w:pStyle w:val="TableParagraph"/>
              <w:spacing w:before="2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20A2490C" w14:textId="77777777" w:rsidR="00CF78F5" w:rsidRPr="00D552C8" w:rsidRDefault="00000000" w:rsidP="00D552C8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001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0CD90211" w14:textId="77777777" w:rsidR="00CF78F5" w:rsidRPr="00D552C8" w:rsidRDefault="00000000" w:rsidP="00D552C8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>Travesseiro em algodão med.0,50x0,70, suporte firme travesseiro Revestimento: 100% algodão comprimento: 70 cm largura: 50 cm características Adicionais: enchimento 100% poliéster Altura: 10 cm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0FC32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4808F0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10"/>
                <w:sz w:val="20"/>
                <w:szCs w:val="20"/>
              </w:rPr>
              <w:t>20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8BEC47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R$ 30,70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3AD6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R$ 614,00</w:t>
            </w:r>
          </w:p>
        </w:tc>
      </w:tr>
      <w:tr w:rsidR="00D552C8" w:rsidRPr="00D552C8" w14:paraId="7C3135FA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70670551" w14:textId="77777777" w:rsidR="00CF78F5" w:rsidRPr="00D552C8" w:rsidRDefault="00CF78F5" w:rsidP="00D552C8">
            <w:pPr>
              <w:pStyle w:val="TableParagraph"/>
              <w:spacing w:before="109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3B43EF02" w14:textId="77777777" w:rsidR="00CF78F5" w:rsidRPr="00D552C8" w:rsidRDefault="00000000" w:rsidP="00D552C8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002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3834FFDC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Travesseiro clínico tipo rampa, anti refluxo para berço e carrinho de bebê, Capa tecido lavável, Medidas aproximadas:</w:t>
            </w:r>
          </w:p>
          <w:p w14:paraId="6448767B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largura 30cm</w:t>
            </w:r>
          </w:p>
          <w:p w14:paraId="4AF64B89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comprimento 30cm</w:t>
            </w:r>
          </w:p>
          <w:p w14:paraId="65BCB476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altura 8cm</w:t>
            </w:r>
          </w:p>
          <w:p w14:paraId="13641013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Composição:</w:t>
            </w:r>
          </w:p>
          <w:p w14:paraId="00C97063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tecido em algodão</w:t>
            </w:r>
          </w:p>
          <w:p w14:paraId="4AE94461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espuma 100% poliuretano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F122D7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D28319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C2CA1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R$ 31,40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C819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R$ 157,00</w:t>
            </w:r>
          </w:p>
        </w:tc>
      </w:tr>
      <w:tr w:rsidR="00D552C8" w:rsidRPr="00D552C8" w14:paraId="3AB46FA5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06F0C24B" w14:textId="77777777" w:rsidR="00CF78F5" w:rsidRPr="00D552C8" w:rsidRDefault="00CF78F5" w:rsidP="00D552C8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5D5A5E22" w14:textId="77777777" w:rsidR="00CF78F5" w:rsidRPr="00D552C8" w:rsidRDefault="00CF78F5" w:rsidP="00D552C8">
            <w:pPr>
              <w:pStyle w:val="TableParagraph"/>
              <w:spacing w:before="25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6EDA229A" w14:textId="77777777" w:rsidR="00CF78F5" w:rsidRPr="00D552C8" w:rsidRDefault="00000000" w:rsidP="00D552C8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003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416E6F7F" w14:textId="77777777" w:rsidR="00CF78F5" w:rsidRPr="00D552C8" w:rsidRDefault="00000000" w:rsidP="00D552C8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 xml:space="preserve">Travesseiro para bebê </w:t>
            </w:r>
          </w:p>
          <w:p w14:paraId="44B83739" w14:textId="77777777" w:rsidR="00CF78F5" w:rsidRPr="00D552C8" w:rsidRDefault="00000000" w:rsidP="00D552C8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Medindo 30 x 40 cm., Tecido 67% Poliéster 33% algodão; cor branco Visco elástico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2B689C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591FE3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28FA91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R$ 18,61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61DF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R$ 186,10</w:t>
            </w:r>
          </w:p>
        </w:tc>
      </w:tr>
      <w:tr w:rsidR="00D552C8" w:rsidRPr="00D552C8" w14:paraId="0002A78C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372BD94B" w14:textId="77777777" w:rsidR="00CF78F5" w:rsidRPr="00D552C8" w:rsidRDefault="00CF78F5" w:rsidP="00D552C8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283BEF9C" w14:textId="77777777" w:rsidR="00CF78F5" w:rsidRPr="00D552C8" w:rsidRDefault="00000000" w:rsidP="00D552C8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004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1E63F397" w14:textId="77777777" w:rsidR="00CF78F5" w:rsidRPr="00D552C8" w:rsidRDefault="00000000" w:rsidP="00D552C8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 xml:space="preserve"> travesseiro para bebe comprimento 25 cm; altura 22 cm; formato circular; Previne deformação da cabeça do bebê Espuma viscoelática/espuma nasa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49901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EC190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847113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R$ 24,70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D5D8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R$ 123,50</w:t>
            </w:r>
          </w:p>
        </w:tc>
      </w:tr>
      <w:tr w:rsidR="00D552C8" w:rsidRPr="00D552C8" w14:paraId="0844B601" w14:textId="77777777">
        <w:tc>
          <w:tcPr>
            <w:tcW w:w="94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4E1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VALOR ESTIMADO TOTAL: R</w:t>
            </w:r>
            <w:proofErr w:type="gramStart"/>
            <w:r w:rsidRPr="00D552C8">
              <w:rPr>
                <w:rFonts w:ascii="Verdana" w:hAnsi="Verdana"/>
                <w:sz w:val="20"/>
              </w:rPr>
              <w:t>$  1.080</w:t>
            </w:r>
            <w:proofErr w:type="gramEnd"/>
            <w:r w:rsidRPr="00D552C8">
              <w:rPr>
                <w:rFonts w:ascii="Verdana" w:hAnsi="Verdana"/>
                <w:sz w:val="20"/>
              </w:rPr>
              <w:t>,60 (um mil oitenta reais e sessenta  centavos)</w:t>
            </w:r>
          </w:p>
        </w:tc>
      </w:tr>
      <w:bookmarkEnd w:id="1"/>
    </w:tbl>
    <w:p w14:paraId="4F06F065" w14:textId="77777777" w:rsidR="00CF78F5" w:rsidRPr="00D552C8" w:rsidRDefault="00CF78F5" w:rsidP="00D552C8">
      <w:pPr>
        <w:pStyle w:val="PargrafodaLista"/>
        <w:widowControl w:val="0"/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8412921" w14:textId="77777777" w:rsidR="00CF78F5" w:rsidRPr="00D552C8" w:rsidRDefault="00000000" w:rsidP="00D552C8">
      <w:pPr>
        <w:pStyle w:val="PargrafodaLista"/>
        <w:widowControl w:val="0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iCs/>
          <w:sz w:val="20"/>
          <w:szCs w:val="20"/>
        </w:rPr>
        <w:lastRenderedPageBreak/>
        <w:t>1.2</w:t>
      </w:r>
      <w:r w:rsidRPr="00D552C8">
        <w:rPr>
          <w:rFonts w:ascii="Verdana" w:hAnsi="Verdana"/>
          <w:b/>
          <w:bCs/>
          <w:iCs/>
          <w:sz w:val="20"/>
          <w:szCs w:val="20"/>
        </w:rPr>
        <w:t>.</w:t>
      </w:r>
      <w:r w:rsidRPr="00D552C8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56D3C0F0" w14:textId="77777777" w:rsidR="00CF78F5" w:rsidRPr="00D552C8" w:rsidRDefault="00000000" w:rsidP="00D552C8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iCs/>
          <w:sz w:val="20"/>
          <w:szCs w:val="20"/>
        </w:rPr>
        <w:t xml:space="preserve">1.3. </w:t>
      </w:r>
      <w:r w:rsidRPr="00D552C8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D552C8">
        <w:rPr>
          <w:rFonts w:ascii="Verdana" w:eastAsia="Times New Roman" w:hAnsi="Verdana" w:cs="Times New Roman"/>
          <w:sz w:val="20"/>
          <w:szCs w:val="20"/>
        </w:rPr>
        <w:t>dias</w:t>
      </w:r>
      <w:r w:rsidRPr="00D552C8">
        <w:rPr>
          <w:rFonts w:ascii="Verdana" w:hAnsi="Verdana"/>
          <w:sz w:val="20"/>
          <w:szCs w:val="20"/>
        </w:rPr>
        <w:t>, com entrega em até 10 (dez) dias contados da confirmação de recebimento da autorização de fornecimento emitida pelo Departamento de Compras e Contratos.</w:t>
      </w:r>
    </w:p>
    <w:p w14:paraId="149D8AE3" w14:textId="330AA637" w:rsidR="00CF78F5" w:rsidRPr="00D552C8" w:rsidRDefault="00000000" w:rsidP="00D552C8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D552C8">
        <w:rPr>
          <w:rFonts w:ascii="Verdana" w:eastAsia="Times New Roman" w:hAnsi="Verdana" w:cs="Times New Roman"/>
          <w:b/>
          <w:bCs/>
          <w:sz w:val="20"/>
          <w:szCs w:val="20"/>
          <w:lang w:eastAsia="en-US"/>
        </w:rPr>
        <w:t xml:space="preserve"> </w:t>
      </w:r>
      <w:r w:rsidRPr="00D552C8">
        <w:rPr>
          <w:rFonts w:ascii="Verdana" w:eastAsia="Times New Roman" w:hAnsi="Verdana" w:cs="Times New Roman"/>
          <w:sz w:val="20"/>
          <w:szCs w:val="20"/>
          <w:lang w:eastAsia="en-US"/>
        </w:rPr>
        <w:t xml:space="preserve">R$ 1.080,60 (um mil oitenta reais e sessenta centavos) </w:t>
      </w:r>
      <w:r w:rsidRPr="00D552C8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7AE5D5D1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E48AB56" w14:textId="77777777" w:rsidR="00CF78F5" w:rsidRPr="00D552C8" w:rsidRDefault="00000000" w:rsidP="00D552C8">
      <w:pPr>
        <w:spacing w:line="276" w:lineRule="auto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24E1D830" w14:textId="77777777" w:rsidR="00CF78F5" w:rsidRPr="00D552C8" w:rsidRDefault="00000000" w:rsidP="00D552C8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</w:pPr>
      <w:r w:rsidRPr="00D552C8"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072F6A08" w14:textId="77777777" w:rsidR="00CF78F5" w:rsidRPr="00D552C8" w:rsidRDefault="00CF78F5" w:rsidP="00D552C8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16948950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5B648E4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3BB29621" w14:textId="77777777" w:rsidR="00CF78F5" w:rsidRPr="00D552C8" w:rsidRDefault="00CF78F5" w:rsidP="00D552C8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4D363825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4. REQUISITOS DA CONTRATAÇÃO</w:t>
      </w:r>
    </w:p>
    <w:p w14:paraId="3414BA36" w14:textId="77777777" w:rsidR="00CF78F5" w:rsidRPr="00D552C8" w:rsidRDefault="00000000" w:rsidP="00D552C8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eastAsia="Calibri" w:hAnsi="Verdana" w:cs="Arial"/>
          <w:sz w:val="20"/>
          <w:shd w:val="clear" w:color="auto" w:fill="FFFFFF"/>
          <w:lang w:eastAsia="zh-CN"/>
        </w:rPr>
      </w:pPr>
      <w:r w:rsidRPr="00D552C8">
        <w:rPr>
          <w:rFonts w:ascii="Verdana" w:eastAsia="Calibri" w:hAnsi="Verdana" w:cs="Arial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1A386A22" w14:textId="77777777" w:rsidR="00CF78F5" w:rsidRPr="00D552C8" w:rsidRDefault="00000000" w:rsidP="00D552C8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/>
          <w:iCs/>
          <w:sz w:val="20"/>
        </w:rPr>
        <w:t>4.2.</w:t>
      </w:r>
      <w:r w:rsidRPr="00D552C8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014C5CE4" w14:textId="77777777" w:rsidR="00CF78F5" w:rsidRPr="00D552C8" w:rsidRDefault="00000000" w:rsidP="00D552C8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4.3.</w:t>
      </w:r>
      <w:r w:rsidRPr="00D552C8">
        <w:rPr>
          <w:rFonts w:ascii="Verdana" w:hAnsi="Verdana"/>
          <w:i/>
          <w:iCs/>
          <w:sz w:val="20"/>
          <w:szCs w:val="20"/>
        </w:rPr>
        <w:t xml:space="preserve">  </w:t>
      </w:r>
      <w:r w:rsidRPr="00D552C8">
        <w:rPr>
          <w:rFonts w:ascii="Verdana" w:hAnsi="Verdana"/>
          <w:sz w:val="20"/>
          <w:szCs w:val="20"/>
        </w:rPr>
        <w:t xml:space="preserve">A aquisição se dará por </w:t>
      </w:r>
      <w:r w:rsidRPr="00D552C8">
        <w:rPr>
          <w:rFonts w:ascii="Verdana" w:eastAsia="Times New Roman" w:hAnsi="Verdana" w:cs="Times New Roman"/>
          <w:sz w:val="20"/>
          <w:szCs w:val="20"/>
        </w:rPr>
        <w:t xml:space="preserve">dispensa, conforme descrito no ETP e DFD anexo nos autos pela requerente </w:t>
      </w:r>
      <w:r w:rsidRPr="00D552C8">
        <w:rPr>
          <w:rFonts w:ascii="Verdana" w:hAnsi="Verdana"/>
          <w:sz w:val="20"/>
          <w:szCs w:val="20"/>
        </w:rPr>
        <w:t xml:space="preserve">(sendo sagrado vencedor, o fornecedor que apresentar o menor valor </w:t>
      </w:r>
      <w:r w:rsidRPr="00D552C8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D552C8">
        <w:rPr>
          <w:rFonts w:ascii="Verdana" w:hAnsi="Verdana"/>
          <w:sz w:val="20"/>
          <w:szCs w:val="20"/>
        </w:rPr>
        <w:t>a ser adquirido), com entrega única</w:t>
      </w:r>
      <w:r w:rsidRPr="00D552C8">
        <w:rPr>
          <w:rFonts w:ascii="Verdana" w:eastAsia="Times New Roman" w:hAnsi="Verdana" w:cs="Times New Roman"/>
          <w:sz w:val="20"/>
          <w:szCs w:val="20"/>
        </w:rPr>
        <w:t>, em até 10 (dez) dias após a emissão da autorização de fornecimento emitida pelo Departamento de Compras e Contratos e a confirmação de recebimento pela empresa, conforme estabelecido no ETP e DFD em anexo.</w:t>
      </w:r>
    </w:p>
    <w:p w14:paraId="699455B1" w14:textId="77777777" w:rsidR="00CF78F5" w:rsidRPr="00D552C8" w:rsidRDefault="00000000" w:rsidP="00D552C8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D552C8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D552C8">
        <w:rPr>
          <w:rFonts w:ascii="Verdana" w:hAnsi="Verdana"/>
          <w:sz w:val="20"/>
        </w:rPr>
        <w:t xml:space="preserve">na autorização de fornecimento/execução, sem marcas e sem defeitos e </w:t>
      </w:r>
      <w:r w:rsidRPr="00D552C8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7AA85059" w14:textId="77777777" w:rsidR="00CF78F5" w:rsidRPr="00D552C8" w:rsidRDefault="00000000" w:rsidP="00D552C8">
      <w:pPr>
        <w:pStyle w:val="PargrafodaLista"/>
        <w:shd w:val="clear" w:color="auto" w:fill="FFFFFF"/>
        <w:suppressAutoHyphens w:val="0"/>
        <w:spacing w:after="0"/>
        <w:ind w:left="57" w:hanging="57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  <w:shd w:val="clear" w:color="auto" w:fill="FFFFFF"/>
        </w:rPr>
        <w:t>4.5</w:t>
      </w:r>
      <w:r w:rsidRPr="00D552C8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D552C8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261F64F6" w14:textId="77777777" w:rsidR="00CF78F5" w:rsidRPr="00D552C8" w:rsidRDefault="00000000" w:rsidP="00D552C8">
      <w:pPr>
        <w:pStyle w:val="PargrafodaLista"/>
        <w:tabs>
          <w:tab w:val="left" w:pos="567"/>
        </w:tabs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 xml:space="preserve">4.6. A empresa </w:t>
      </w:r>
      <w:r w:rsidRPr="00D552C8">
        <w:rPr>
          <w:rFonts w:ascii="Verdana" w:eastAsia="Times New Roman" w:hAnsi="Verdana" w:cs="Times New Roman"/>
          <w:sz w:val="20"/>
          <w:szCs w:val="20"/>
        </w:rPr>
        <w:t>ganhadora</w:t>
      </w:r>
      <w:r w:rsidRPr="00D552C8">
        <w:rPr>
          <w:rFonts w:ascii="Verdana" w:hAnsi="Verdana"/>
          <w:sz w:val="20"/>
          <w:szCs w:val="20"/>
        </w:rPr>
        <w:t xml:space="preserve"> deverá entregar </w:t>
      </w:r>
      <w:r w:rsidRPr="00D552C8">
        <w:rPr>
          <w:rFonts w:ascii="Verdana" w:eastAsia="Times New Roman" w:hAnsi="Verdana" w:cs="Times New Roman"/>
          <w:sz w:val="20"/>
          <w:szCs w:val="20"/>
        </w:rPr>
        <w:t>os itens</w:t>
      </w:r>
      <w:r w:rsidRPr="00D552C8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1D710A4F" w14:textId="77777777" w:rsidR="00CF78F5" w:rsidRPr="00D552C8" w:rsidRDefault="00000000" w:rsidP="00D552C8">
      <w:pPr>
        <w:pStyle w:val="PargrafodaLista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14A5437B" w14:textId="77777777" w:rsidR="00CF78F5" w:rsidRPr="00D552C8" w:rsidRDefault="00000000" w:rsidP="00D552C8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231A83CD" w14:textId="77777777" w:rsidR="00CF78F5" w:rsidRPr="00D552C8" w:rsidRDefault="00000000" w:rsidP="00D552C8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4.9. Não haverá reajustamento de preços dos produtos adquiridos.</w:t>
      </w:r>
    </w:p>
    <w:p w14:paraId="4B3F193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4EB6AF8A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4.11. Na execução/</w:t>
      </w:r>
      <w:r w:rsidRPr="00D552C8">
        <w:rPr>
          <w:rFonts w:ascii="Verdana" w:hAnsi="Verdana" w:cs="Arial"/>
          <w:sz w:val="20"/>
          <w:lang w:eastAsia="zh-CN"/>
        </w:rPr>
        <w:t>entrega</w:t>
      </w:r>
      <w:r w:rsidRPr="00D552C8">
        <w:rPr>
          <w:rFonts w:ascii="Verdana" w:hAnsi="Verdana" w:cs="Arial"/>
          <w:sz w:val="20"/>
        </w:rPr>
        <w:t>, a CONTRATADA deve respeitar:</w:t>
      </w:r>
    </w:p>
    <w:p w14:paraId="51791E3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a) Transporte e logística dos produtos até o local de entrega</w:t>
      </w:r>
      <w:r w:rsidRPr="00D552C8">
        <w:rPr>
          <w:rFonts w:ascii="Verdana" w:hAnsi="Verdana" w:cs="Arial"/>
          <w:sz w:val="20"/>
          <w:lang w:eastAsia="zh-CN"/>
        </w:rPr>
        <w:t xml:space="preserve">; </w:t>
      </w:r>
    </w:p>
    <w:p w14:paraId="2E882E92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  <w:lang w:eastAsia="zh-CN"/>
        </w:rPr>
        <w:t xml:space="preserve">b) Obedecer ao prazo de entrega determinado; </w:t>
      </w:r>
    </w:p>
    <w:p w14:paraId="396F58A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  <w:lang w:eastAsia="zh-CN"/>
        </w:rPr>
        <w:t>c) Entregar os materiais em perfeitas condições de uso;</w:t>
      </w:r>
    </w:p>
    <w:p w14:paraId="7FA9C32E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eastAsia="Arial" w:hAnsi="Verdana" w:cs="Arial"/>
          <w:sz w:val="20"/>
        </w:rPr>
        <w:t>d) Efetuar troca do produto danificado no prazo de até 05 dias;</w:t>
      </w:r>
    </w:p>
    <w:p w14:paraId="3DE11A75" w14:textId="243E6736" w:rsidR="00CF78F5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90A3C2A" w14:textId="77777777" w:rsidR="006A6634" w:rsidRPr="00D552C8" w:rsidRDefault="006A6634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FC0CC7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lastRenderedPageBreak/>
        <w:t>5. MODELO DE EXECUÇÃO CONTRATUAL</w:t>
      </w:r>
    </w:p>
    <w:p w14:paraId="22713339" w14:textId="77777777" w:rsidR="00CF78F5" w:rsidRPr="00D552C8" w:rsidRDefault="00000000" w:rsidP="00D552C8">
      <w:pPr>
        <w:pStyle w:val="PargrafodaLista"/>
        <w:tabs>
          <w:tab w:val="left" w:pos="0"/>
          <w:tab w:val="left" w:pos="450"/>
        </w:tabs>
        <w:spacing w:after="0"/>
        <w:ind w:left="-57" w:firstLine="57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Times New Roman"/>
          <w:iCs/>
          <w:sz w:val="20"/>
          <w:szCs w:val="20"/>
        </w:rPr>
        <w:t>5.1.</w:t>
      </w:r>
      <w:r w:rsidRPr="00D552C8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D552C8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D552C8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D552C8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D552C8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BC6CF85" w14:textId="77777777" w:rsidR="00CF78F5" w:rsidRPr="00D552C8" w:rsidRDefault="00000000" w:rsidP="00D552C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5.2. O objeto deverá ser entregue no seguinte endereço:</w:t>
      </w:r>
    </w:p>
    <w:p w14:paraId="45141BE6" w14:textId="68B2DDEA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  <w:lang w:eastAsia="zh-CN"/>
        </w:rPr>
        <w:t xml:space="preserve">- DEPARTAMENTO DE ALMOXARIFADO CENTRAL, PREFEITURA MUNICIPAL DE SÃO GABRIEL DA PALHA, localizado na Praça Vicente Glazar, 159 – Bairro Glória, </w:t>
      </w:r>
      <w:r w:rsidRPr="00D552C8">
        <w:rPr>
          <w:rFonts w:ascii="Verdana" w:hAnsi="Verdana" w:cs="Arial"/>
          <w:sz w:val="20"/>
        </w:rPr>
        <w:t>São Gabriel da Palha – ES, CEP 29.780-000</w:t>
      </w:r>
    </w:p>
    <w:p w14:paraId="2F7F26B0" w14:textId="77777777" w:rsidR="00CF78F5" w:rsidRPr="00D552C8" w:rsidRDefault="00000000" w:rsidP="00D552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 - Telefone de contato: (27) 99975-6571 / 9991-3498</w:t>
      </w:r>
    </w:p>
    <w:p w14:paraId="3BFC0980" w14:textId="77777777" w:rsidR="00CF78F5" w:rsidRPr="00D552C8" w:rsidRDefault="00000000" w:rsidP="00D552C8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D552C8">
        <w:rPr>
          <w:rStyle w:val="Hyperlink"/>
          <w:rFonts w:ascii="Verdana" w:hAnsi="Verdana"/>
          <w:color w:val="auto"/>
          <w:sz w:val="20"/>
          <w:u w:val="none"/>
        </w:rPr>
        <w:t xml:space="preserve"> - E-mail:assistenciasgp@gmail.com</w:t>
      </w:r>
    </w:p>
    <w:p w14:paraId="4F054BFD" w14:textId="77777777" w:rsidR="00CF78F5" w:rsidRPr="00D552C8" w:rsidRDefault="00000000" w:rsidP="00D552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1941169C" w14:textId="77777777" w:rsidR="00CF78F5" w:rsidRPr="00D552C8" w:rsidRDefault="00000000" w:rsidP="00D552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D552C8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D552C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D552C8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D552C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10D0F26" w14:textId="30F83EDD" w:rsidR="00CF78F5" w:rsidRPr="00D552C8" w:rsidRDefault="00000000" w:rsidP="00D552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Times New Roman"/>
          <w:color w:val="auto"/>
          <w:sz w:val="20"/>
          <w:szCs w:val="20"/>
        </w:rPr>
        <w:t>5.4.</w:t>
      </w:r>
      <w:r w:rsidRPr="00D552C8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Almoxarifado, para acompanhamento e fiscalização e posterior verificação de sua conformidade com as especificações constantes neste Termo de Referência e na proposta.</w:t>
      </w:r>
    </w:p>
    <w:p w14:paraId="1D0B12A7" w14:textId="77777777" w:rsidR="00CF78F5" w:rsidRPr="00D552C8" w:rsidRDefault="00000000" w:rsidP="00D552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 xml:space="preserve">5.5. A conferência </w:t>
      </w:r>
      <w:r w:rsidRPr="00D552C8">
        <w:rPr>
          <w:rFonts w:ascii="Verdana" w:eastAsia="Times New Roman" w:hAnsi="Verdana" w:cs="Times New Roman"/>
          <w:sz w:val="20"/>
          <w:szCs w:val="20"/>
        </w:rPr>
        <w:t>dos itens</w:t>
      </w:r>
      <w:r w:rsidRPr="00D552C8">
        <w:rPr>
          <w:rFonts w:ascii="Verdana" w:hAnsi="Verdana"/>
          <w:sz w:val="20"/>
          <w:szCs w:val="20"/>
        </w:rPr>
        <w:t xml:space="preserve"> deverá ser acompanhada por um servidor </w:t>
      </w:r>
      <w:r w:rsidRPr="00D552C8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D552C8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CD74F3C" w14:textId="3E906A7E" w:rsidR="00CF78F5" w:rsidRPr="00D552C8" w:rsidRDefault="00000000" w:rsidP="00D552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Times New Roman"/>
          <w:color w:val="auto"/>
          <w:sz w:val="20"/>
          <w:szCs w:val="20"/>
        </w:rPr>
        <w:t>5.6.</w:t>
      </w:r>
      <w:r w:rsidRPr="00D552C8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7B077DF8" w14:textId="77777777" w:rsidR="00CF78F5" w:rsidRPr="00D552C8" w:rsidRDefault="00000000" w:rsidP="00D552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5.7.</w:t>
      </w:r>
      <w:r w:rsidRPr="00D552C8">
        <w:rPr>
          <w:rFonts w:ascii="Verdana" w:hAnsi="Verdana"/>
          <w:b/>
          <w:bCs/>
          <w:sz w:val="20"/>
          <w:szCs w:val="20"/>
        </w:rPr>
        <w:t xml:space="preserve"> </w:t>
      </w:r>
      <w:r w:rsidRPr="00D552C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D552C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97896BE" w14:textId="77777777" w:rsidR="00CF78F5" w:rsidRPr="00D552C8" w:rsidRDefault="00000000" w:rsidP="00D552C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D552C8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523BD668" w14:textId="77777777" w:rsidR="00CF78F5" w:rsidRPr="00D552C8" w:rsidRDefault="00000000" w:rsidP="00D552C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D552C8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5C9D3663" w14:textId="77777777" w:rsidR="00CF78F5" w:rsidRPr="00D552C8" w:rsidRDefault="00CF78F5" w:rsidP="00D552C8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163C4F4E" w14:textId="4552452E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</w:rPr>
        <w:t>6.</w:t>
      </w:r>
      <w:r w:rsidRPr="00D552C8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2BB26EC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6.1. A especificação</w:t>
      </w:r>
      <w:r w:rsidRPr="00D552C8">
        <w:rPr>
          <w:rFonts w:ascii="Verdana" w:hAnsi="Verdana" w:cs="Arial"/>
          <w:sz w:val="20"/>
          <w:lang w:eastAsia="zh-CN"/>
        </w:rPr>
        <w:t xml:space="preserve"> dos itens </w:t>
      </w:r>
      <w:r w:rsidRPr="00D552C8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00D0FF6F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  <w:r w:rsidRPr="00D552C8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6CE3F4AD" w14:textId="77777777" w:rsidR="00CF78F5" w:rsidRPr="00D552C8" w:rsidRDefault="00CF78F5" w:rsidP="00D552C8">
      <w:pPr>
        <w:spacing w:line="276" w:lineRule="auto"/>
        <w:jc w:val="both"/>
        <w:rPr>
          <w:rFonts w:ascii="Verdana" w:hAnsi="Verdana"/>
          <w:sz w:val="20"/>
        </w:rPr>
      </w:pPr>
    </w:p>
    <w:p w14:paraId="002E894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b/>
          <w:bCs/>
          <w:sz w:val="20"/>
        </w:rPr>
        <w:t>7. OBRIGAÇÕES DO CONTRATANTE</w:t>
      </w:r>
    </w:p>
    <w:p w14:paraId="14548A76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7.1. Cumprir todos os compromissos financeiros assumidos com a CONTRATADA.</w:t>
      </w:r>
    </w:p>
    <w:p w14:paraId="0A509069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7.2. Comunicar à CONTRATADA toda e qualquer situação que fuja ao fiel cumprimento</w:t>
      </w:r>
    </w:p>
    <w:p w14:paraId="4FC0CF30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32D93591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 w14:paraId="51E8D28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6BE0FFCC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7.5. Atuar de forma ampla e completa no acompanhamento da execução do objeto.</w:t>
      </w:r>
    </w:p>
    <w:p w14:paraId="31C219E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lastRenderedPageBreak/>
        <w:t>7.6. Prestar, por meio da Assessoria de Comunicação, esclarecimentos e informações necessárias à CONTRATADA no sentido de contribuir com a mesma para a plena execução do objeto.</w:t>
      </w:r>
    </w:p>
    <w:p w14:paraId="7E67FF2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76B3F49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7.8. Fiscalizar o cumprimento das obrigações assumidas pela CONTRATADA.</w:t>
      </w:r>
    </w:p>
    <w:p w14:paraId="70BA85D7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7.9. Efetuar, por escrito, solicitação de reparo/troca à CONTRATADA quando ocorrer</w:t>
      </w:r>
    </w:p>
    <w:p w14:paraId="3EAD6C3C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1E1E1FA0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D552C8">
        <w:rPr>
          <w:rFonts w:ascii="Verdana" w:hAnsi="Verdana" w:cs="Verdana"/>
          <w:sz w:val="20"/>
          <w:lang w:eastAsia="en-US"/>
        </w:rPr>
        <w:t>7.10. O CONTRATANTE não responderá por quaisquer compromissos assumidos pela</w:t>
      </w:r>
    </w:p>
    <w:p w14:paraId="04B0113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D552C8">
        <w:rPr>
          <w:rFonts w:ascii="Verdana" w:hAnsi="Verdana" w:cs="Verdana"/>
          <w:sz w:val="20"/>
          <w:lang w:eastAsia="en-US"/>
        </w:rPr>
        <w:t>CONTRATADA com terceiros, ainda que vinculados à execução do presente objeto, bem</w:t>
      </w:r>
    </w:p>
    <w:p w14:paraId="71907D5C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D552C8">
        <w:rPr>
          <w:rFonts w:ascii="Verdana" w:hAnsi="Verdana" w:cs="Verdana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4F26163A" w14:textId="77777777" w:rsidR="00CF78F5" w:rsidRPr="00D552C8" w:rsidRDefault="00CF78F5" w:rsidP="00D552C8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032F86D1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8. OBRIGAÇÕES DA CONTRATADA</w:t>
      </w:r>
    </w:p>
    <w:p w14:paraId="5153A7F0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115E7BE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70C34179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0DB3BDE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8.2. Respeitar os prazos, condições e especificações estabelecidas neste Termo de</w:t>
      </w:r>
    </w:p>
    <w:p w14:paraId="43887BEA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Referência.</w:t>
      </w:r>
    </w:p>
    <w:p w14:paraId="6606A0AA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8.3. Entregar os equipamentos acondicionados em embalagens originais, devidamente identificadas e lacradas.</w:t>
      </w:r>
    </w:p>
    <w:p w14:paraId="274E7FBD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8.4. Fazer acompanhar o respectivo manual do usuário dos equipamentos com uma versão em português.</w:t>
      </w:r>
    </w:p>
    <w:p w14:paraId="0987314F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8.5. Responsabilizar-se por eventuais danos causados aos equipamentos nos procedimentos de transporte, guarda e entrega.</w:t>
      </w:r>
    </w:p>
    <w:p w14:paraId="227B474B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6E6AC66F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114B876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1995AC9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1E0A1B15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04BDB765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8.11. Apresentar à requisitante, inclusive para fins de liberação do pagamento, notas fiscais de todos os equipamentos.</w:t>
      </w:r>
    </w:p>
    <w:p w14:paraId="7D314B18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 xml:space="preserve">8.12. Responsabilizar-se pelos ônus resultantes de quaisquer ações, demandas, custos e despesas decorrentes de danos ocorridos por dolo ou culpa sua ou de qualquer de seus </w:t>
      </w:r>
      <w:r w:rsidRPr="00D552C8">
        <w:rPr>
          <w:rFonts w:ascii="Verdana" w:hAnsi="Verdana" w:cs="Verdana"/>
          <w:iCs/>
          <w:sz w:val="20"/>
          <w:lang w:eastAsia="en-US"/>
        </w:rPr>
        <w:lastRenderedPageBreak/>
        <w:t>empregados e pressupostos, obrigando-se igualmente por quaisquer responsabilidades decorrentes de ações judiciais movidas por terceiros, que lhe venham a ser exigida por força de Lei.</w:t>
      </w:r>
    </w:p>
    <w:p w14:paraId="671ADAC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8.13. Que sejam observados os requisitos ambientais para a obtenção de certificação do</w:t>
      </w:r>
    </w:p>
    <w:p w14:paraId="0C47859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2EDBE8E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458224CE" w14:textId="77777777" w:rsidR="00CF78F5" w:rsidRPr="00D552C8" w:rsidRDefault="00CF78F5" w:rsidP="00D552C8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CCAD299" w14:textId="77777777" w:rsidR="00CF78F5" w:rsidRPr="00D552C8" w:rsidRDefault="00000000" w:rsidP="00D552C8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9. RESULTADOS PRETENDIDOS</w:t>
      </w:r>
    </w:p>
    <w:p w14:paraId="7BFDF04D" w14:textId="0034D4A6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9.1.</w:t>
      </w:r>
      <w:r w:rsidR="006A6634">
        <w:rPr>
          <w:rFonts w:ascii="Verdana" w:hAnsi="Verdana" w:cs="Arial"/>
          <w:sz w:val="20"/>
        </w:rPr>
        <w:t xml:space="preserve"> </w:t>
      </w:r>
      <w:proofErr w:type="gramStart"/>
      <w:r w:rsidRPr="00D552C8">
        <w:rPr>
          <w:rFonts w:ascii="Verdana" w:hAnsi="Verdana" w:cs="Arial"/>
          <w:sz w:val="20"/>
        </w:rPr>
        <w:t>Os</w:t>
      </w:r>
      <w:proofErr w:type="gramEnd"/>
      <w:r w:rsidRPr="00D552C8">
        <w:rPr>
          <w:rFonts w:ascii="Verdana" w:hAnsi="Verdana" w:cs="Arial"/>
          <w:sz w:val="20"/>
        </w:rPr>
        <w:t xml:space="preserve"> resultados pretendidos com a contratação tem como finalidade garantir o conforto/segurança e </w:t>
      </w:r>
      <w:r w:rsidRPr="00D552C8">
        <w:rPr>
          <w:rFonts w:ascii="Verdana" w:hAnsi="Verdana" w:cs="Arial"/>
          <w:sz w:val="20"/>
          <w:lang w:eastAsia="zh-CN"/>
        </w:rPr>
        <w:t xml:space="preserve">melhorar o acolhimento dos bebês, crianças e adolescentes acolhidas. </w:t>
      </w:r>
    </w:p>
    <w:p w14:paraId="57F8A711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92E22FF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10. REGULARIDADE FISCAL E TRABALHISTA</w:t>
      </w:r>
    </w:p>
    <w:p w14:paraId="7A017915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10.1. Cópia de inscrição no Cadastro de Pessoas Jurídicas – CNPJ.</w:t>
      </w:r>
    </w:p>
    <w:p w14:paraId="258F22E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F3BA128" w14:textId="05CE9D1B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10.3.</w:t>
      </w:r>
      <w:r w:rsidR="006A6634">
        <w:rPr>
          <w:rFonts w:ascii="Verdana" w:hAnsi="Verdana" w:cs="Arial"/>
          <w:sz w:val="20"/>
        </w:rPr>
        <w:t xml:space="preserve"> </w:t>
      </w:r>
      <w:proofErr w:type="gramStart"/>
      <w:r w:rsidRPr="00D552C8">
        <w:rPr>
          <w:rFonts w:ascii="Verdana" w:hAnsi="Verdana" w:cs="Arial"/>
          <w:sz w:val="20"/>
        </w:rPr>
        <w:t>Prova</w:t>
      </w:r>
      <w:proofErr w:type="gramEnd"/>
      <w:r w:rsidRPr="00D552C8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D552C8">
          <w:rPr>
            <w:rFonts w:ascii="Verdana" w:hAnsi="Verdana" w:cs="Arial"/>
            <w:sz w:val="20"/>
          </w:rPr>
          <w:t>https://internet.sefaz.es.gov.br</w:t>
        </w:r>
      </w:hyperlink>
      <w:r w:rsidRPr="00D552C8">
        <w:rPr>
          <w:rFonts w:ascii="Verdana" w:hAnsi="Verdana" w:cs="Arial"/>
          <w:sz w:val="20"/>
        </w:rPr>
        <w:t>;</w:t>
      </w:r>
    </w:p>
    <w:p w14:paraId="2DA26B2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4AF669B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D552C8">
          <w:rPr>
            <w:rStyle w:val="Hyperlink"/>
            <w:rFonts w:ascii="Verdana" w:hAnsi="Verdana" w:cs="Arial"/>
            <w:color w:val="auto"/>
            <w:sz w:val="20"/>
          </w:rPr>
          <w:t>http://www.tst.jus.br</w:t>
        </w:r>
      </w:hyperlink>
      <w:hyperlink>
        <w:r w:rsidRPr="00D552C8">
          <w:rPr>
            <w:rFonts w:ascii="Verdana" w:hAnsi="Verdana" w:cs="Arial"/>
            <w:sz w:val="20"/>
          </w:rPr>
          <w:t>.</w:t>
        </w:r>
      </w:hyperlink>
    </w:p>
    <w:p w14:paraId="6A41D563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7AA41D3D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502AB0B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11. DAS SANÇÕES ADMINISTRATIVAS</w:t>
      </w:r>
    </w:p>
    <w:p w14:paraId="52687E77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0DC8814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11.1.1. Dar causa à inexecução parcial do contrato.</w:t>
      </w:r>
    </w:p>
    <w:p w14:paraId="6014902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0FEA2E30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11.1.3. Dar causa à inexecução total;</w:t>
      </w:r>
    </w:p>
    <w:p w14:paraId="25FAA60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11.1.4. Deixar de entregar a documentação exigida para o certame.</w:t>
      </w:r>
    </w:p>
    <w:p w14:paraId="1BBF418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1342286C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6C15702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0D7D705A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11.1.8. Apresentar declaração ou documentação falsa exigida para o certame ou prestar declaração falsa durante O CERTAME ou a execução do objeto.</w:t>
      </w:r>
    </w:p>
    <w:p w14:paraId="204BE5DE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1ABE3FD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0FA37B1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11.1.10.1. Considera-se comportamento inidôneo, entre outros, a declaração falsa quanto às condições de participação, quanto ao enquadramento como ME/EPP ou o conluio entre os </w:t>
      </w:r>
      <w:r w:rsidRPr="00D552C8">
        <w:rPr>
          <w:rFonts w:ascii="Verdana" w:hAnsi="Verdana"/>
          <w:iCs/>
          <w:sz w:val="20"/>
        </w:rPr>
        <w:lastRenderedPageBreak/>
        <w:t>fornecedores, em qualquer momento do certame, mesmo após o encerramento da fase de lances.</w:t>
      </w:r>
    </w:p>
    <w:p w14:paraId="0DB6CBE0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38B7F6AA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047EAAA2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0A64B84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4FE7B2C" w14:textId="77777777" w:rsidR="00CF78F5" w:rsidRPr="00D552C8" w:rsidRDefault="00000000" w:rsidP="00D552C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41C818BB" w14:textId="77777777" w:rsidR="00CF78F5" w:rsidRPr="00D552C8" w:rsidRDefault="00000000" w:rsidP="00D552C8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4699E4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52EA6D5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0671E1D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9F1241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11.3. Na aplicação das sanções serão considerados:</w:t>
      </w:r>
    </w:p>
    <w:p w14:paraId="1303127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11.3.1. A natureza e a gravidade da infração cometida.</w:t>
      </w:r>
    </w:p>
    <w:p w14:paraId="77E79C2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11.3.2. As peculiaridades do caso concreto.</w:t>
      </w:r>
    </w:p>
    <w:p w14:paraId="0B5F0806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11.3.3. As circunstâncias agravantes ou atenuantes.</w:t>
      </w:r>
    </w:p>
    <w:p w14:paraId="57C37EF5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11.3.4. Os danos que dela provierem para a Administração Pública.</w:t>
      </w:r>
    </w:p>
    <w:p w14:paraId="01EA605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177F7DB8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106BC96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A7D8E93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D36D33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  <w:lang w:eastAsia="en-US"/>
        </w:rPr>
        <w:t>12. DA HABILITAÇÃO</w:t>
      </w:r>
      <w:r w:rsidRPr="00D552C8">
        <w:rPr>
          <w:rFonts w:ascii="Verdana" w:hAnsi="Verdana"/>
          <w:sz w:val="20"/>
          <w:lang w:eastAsia="en-US"/>
        </w:rPr>
        <w:t xml:space="preserve"> </w:t>
      </w:r>
    </w:p>
    <w:p w14:paraId="43112886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D552C8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44C8535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69F04A5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D552C8">
          <w:rPr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D552C8">
        <w:rPr>
          <w:rFonts w:ascii="Verdana" w:hAnsi="Verdana" w:cs="Verdana"/>
          <w:sz w:val="20"/>
          <w:szCs w:val="20"/>
          <w:lang w:eastAsia="ar-SA"/>
        </w:rPr>
        <w:t>);</w:t>
      </w:r>
    </w:p>
    <w:p w14:paraId="1D81DEDF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lastRenderedPageBreak/>
        <w:t>c) Cadastro Nacional de Condenações Cíveis por Atos de Improbidade Administrativa, mantido pelo Conselho Nacional de Justiça (</w:t>
      </w:r>
      <w:hyperlink r:id="rId10">
        <w:r w:rsidRPr="00D552C8">
          <w:rPr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D552C8">
        <w:rPr>
          <w:rFonts w:ascii="Verdana" w:hAnsi="Verdana" w:cs="Verdana"/>
          <w:sz w:val="20"/>
          <w:szCs w:val="20"/>
          <w:lang w:eastAsia="ar-SA"/>
        </w:rPr>
        <w:t>).</w:t>
      </w:r>
    </w:p>
    <w:p w14:paraId="1A4FDBF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4B5789B" w14:textId="77777777" w:rsidR="00CF78F5" w:rsidRPr="00D552C8" w:rsidRDefault="00000000" w:rsidP="00D552C8">
      <w:pPr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  <w:lang w:eastAsia="ar-SA"/>
        </w:rPr>
        <w:t>e) Cadastro de empresas inid</w:t>
      </w:r>
      <w:r w:rsidRPr="00D552C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D552C8">
          <w:rPr>
            <w:rFonts w:ascii="Verdana" w:hAnsi="Verdana" w:cs="Verdana"/>
            <w:sz w:val="20"/>
          </w:rPr>
          <w:t>https://www.tcees.tc.br/portal-da-transparencia/consultas/lista-de</w:t>
        </w:r>
      </w:hyperlink>
      <w:r w:rsidRPr="00D552C8">
        <w:rPr>
          <w:rFonts w:ascii="Verdana" w:hAnsi="Verdana" w:cs="Verdana"/>
          <w:sz w:val="20"/>
        </w:rPr>
        <w:t xml:space="preserve"> responsáveis/proibidos-de-contratar/).</w:t>
      </w:r>
    </w:p>
    <w:p w14:paraId="40E093CC" w14:textId="77777777" w:rsidR="00CF78F5" w:rsidRPr="00D552C8" w:rsidRDefault="00000000" w:rsidP="00D552C8">
      <w:pPr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D552C8">
          <w:rPr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D552C8">
        <w:rPr>
          <w:rFonts w:ascii="Verdana" w:hAnsi="Verdana" w:cs="Verdana"/>
          <w:sz w:val="20"/>
          <w:lang w:eastAsia="ar-SA"/>
        </w:rPr>
        <w:t>);</w:t>
      </w:r>
    </w:p>
    <w:p w14:paraId="0292C983" w14:textId="77777777" w:rsidR="00CF78F5" w:rsidRPr="00D552C8" w:rsidRDefault="00000000" w:rsidP="00D552C8">
      <w:pPr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449563E" w14:textId="77777777" w:rsidR="00CF78F5" w:rsidRPr="00D552C8" w:rsidRDefault="00000000" w:rsidP="00D552C8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C7E7673" w14:textId="77777777" w:rsidR="00CF78F5" w:rsidRPr="00D552C8" w:rsidRDefault="00000000" w:rsidP="00D552C8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A92CFCD" w14:textId="77777777" w:rsidR="00CF78F5" w:rsidRPr="00D552C8" w:rsidRDefault="00000000" w:rsidP="00D552C8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2D3AC3E4" w14:textId="26D7CD84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12.1.3.</w:t>
      </w:r>
      <w:r w:rsidR="006A6634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Pr="00D552C8">
        <w:rPr>
          <w:rFonts w:ascii="Verdana" w:hAnsi="Verdana" w:cs="Verdana"/>
          <w:sz w:val="20"/>
          <w:szCs w:val="20"/>
        </w:rPr>
        <w:t>Constatada</w:t>
      </w:r>
      <w:proofErr w:type="gramEnd"/>
      <w:r w:rsidRPr="00D552C8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4279C23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41BACC3" w14:textId="77777777" w:rsidR="00CF78F5" w:rsidRPr="00D552C8" w:rsidRDefault="00000000" w:rsidP="00D552C8">
      <w:pPr>
        <w:pStyle w:val="PargrafodaLista"/>
        <w:tabs>
          <w:tab w:val="left" w:pos="567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D552C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D552C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4BFA24F" w14:textId="3FF40E21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6C2990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27468D8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76E70A1F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87C3795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lastRenderedPageBreak/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06D0D64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22A7B35C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169897FB" w14:textId="77777777" w:rsidR="00CF78F5" w:rsidRPr="00D552C8" w:rsidRDefault="00000000" w:rsidP="00D552C8">
      <w:pPr>
        <w:pStyle w:val="PADRO"/>
        <w:widowControl/>
        <w:tabs>
          <w:tab w:val="left" w:pos="567"/>
        </w:tabs>
        <w:spacing w:before="57" w:after="0"/>
        <w:ind w:firstLine="0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770B3D90" w14:textId="77777777" w:rsidR="00CF78F5" w:rsidRPr="00D552C8" w:rsidRDefault="00CF78F5" w:rsidP="00D552C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545C529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D552C8">
        <w:rPr>
          <w:rFonts w:ascii="Verdana" w:hAnsi="Verdana" w:cs="Verdana"/>
          <w:b/>
          <w:bCs/>
          <w:sz w:val="20"/>
          <w:szCs w:val="20"/>
        </w:rPr>
        <w:tab/>
        <w:t>12.8. Habilitação jurídica:</w:t>
      </w:r>
    </w:p>
    <w:p w14:paraId="60A97582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600DDE3B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D552C8">
        <w:rPr>
          <w:rFonts w:ascii="Verdana" w:hAnsi="Verdana" w:cs="Verdana"/>
          <w:sz w:val="20"/>
          <w:szCs w:val="20"/>
          <w:u w:val="single"/>
        </w:rPr>
        <w:t xml:space="preserve">o </w:t>
      </w:r>
      <w:hyperlink r:id="rId13">
        <w:r w:rsidRPr="00D552C8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D552C8">
        <w:rPr>
          <w:rFonts w:ascii="Verdana" w:hAnsi="Verdana" w:cs="Verdana"/>
          <w:sz w:val="20"/>
          <w:szCs w:val="20"/>
          <w:u w:val="single"/>
        </w:rPr>
        <w:t>;</w:t>
      </w:r>
    </w:p>
    <w:p w14:paraId="0F136DC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766434D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2930D809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1DC9CDF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77AFB6B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12.8.7. No caso de empresa ou sociedade estrangeira em funcionamento no País: decreto de autorização;</w:t>
      </w:r>
    </w:p>
    <w:p w14:paraId="640BFAA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 xml:space="preserve">12.8.8. </w:t>
      </w:r>
      <w:r w:rsidRPr="00D552C8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respectiva;</w:t>
      </w:r>
    </w:p>
    <w:p w14:paraId="3A9AEC9F" w14:textId="77777777" w:rsidR="00CF78F5" w:rsidRPr="00D552C8" w:rsidRDefault="00CF78F5" w:rsidP="00D552C8">
      <w:pPr>
        <w:pStyle w:val="PargrafodaLista"/>
        <w:spacing w:before="57"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4746C72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b/>
          <w:sz w:val="20"/>
          <w:szCs w:val="20"/>
        </w:rPr>
        <w:tab/>
        <w:t>12.09. Qualificação Econômico-Financeira</w:t>
      </w:r>
      <w:r w:rsidRPr="00D552C8">
        <w:rPr>
          <w:rFonts w:ascii="Verdana" w:hAnsi="Verdana" w:cs="Verdana"/>
          <w:sz w:val="20"/>
          <w:szCs w:val="20"/>
        </w:rPr>
        <w:t>.</w:t>
      </w:r>
    </w:p>
    <w:p w14:paraId="617145B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518BE0A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7E35834F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57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65FB737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A88BF17" w14:textId="77777777" w:rsidR="00CF78F5" w:rsidRPr="00D552C8" w:rsidRDefault="00CF78F5" w:rsidP="00D552C8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6B17DE06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13. CRITÉRIOS DE PAGAMENTO</w:t>
      </w:r>
    </w:p>
    <w:p w14:paraId="0DAD720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1FB8ADF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D552C8">
          <w:rPr>
            <w:rFonts w:ascii="Verdana" w:hAnsi="Verdana"/>
            <w:sz w:val="20"/>
          </w:rPr>
          <w:t>inciso II do art. 75 da Lei nº 14.133, de 2021</w:t>
        </w:r>
      </w:hyperlink>
      <w:r w:rsidRPr="00D552C8">
        <w:rPr>
          <w:rFonts w:ascii="Verdana" w:hAnsi="Verdana"/>
          <w:sz w:val="20"/>
        </w:rPr>
        <w:t>.</w:t>
      </w:r>
    </w:p>
    <w:p w14:paraId="3A0B662D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25BAC08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- O prazo de validade;</w:t>
      </w:r>
    </w:p>
    <w:p w14:paraId="71E38705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A data da emissão; </w:t>
      </w:r>
    </w:p>
    <w:p w14:paraId="40BFBC09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Os dados do contrato e do órgão contratante; </w:t>
      </w:r>
    </w:p>
    <w:p w14:paraId="169D6A6E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O período respectivo de execução do contrato; </w:t>
      </w:r>
    </w:p>
    <w:p w14:paraId="3008CA8A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O valor a pagar; e </w:t>
      </w:r>
    </w:p>
    <w:p w14:paraId="5C4EDC09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- Eventual destaque do valor de retenções tributárias cabíveis.</w:t>
      </w:r>
    </w:p>
    <w:p w14:paraId="585C1F2F" w14:textId="77777777" w:rsidR="00CF78F5" w:rsidRPr="00D552C8" w:rsidRDefault="00000000" w:rsidP="00D552C8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12526B6" w14:textId="77777777" w:rsidR="00CF78F5" w:rsidRPr="00D552C8" w:rsidRDefault="00000000" w:rsidP="00D552C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13.5. A</w:t>
      </w:r>
      <w:r w:rsidRPr="00D552C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D552C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694B0FBF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7FA80759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C2ECFEC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AEB94D5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AB99236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D552C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D552C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C2AEB7F" w14:textId="10CEE54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D552C8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759944B8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13.11.  Após o prazo acima referenciado, será paga multa financeira nos seguintes termos:</w:t>
      </w:r>
    </w:p>
    <w:p w14:paraId="13EE4207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 xml:space="preserve">VM = VF </w:t>
      </w:r>
      <w:r w:rsidRPr="00D552C8">
        <w:rPr>
          <w:rFonts w:ascii="Verdana" w:hAnsi="Verdana" w:cs="Verdana"/>
          <w:sz w:val="20"/>
          <w:szCs w:val="20"/>
          <w:vertAlign w:val="subscript"/>
        </w:rPr>
        <w:t>*</w:t>
      </w:r>
      <w:r w:rsidRPr="00D552C8">
        <w:rPr>
          <w:rFonts w:ascii="Verdana" w:hAnsi="Verdana" w:cs="Verdana"/>
          <w:sz w:val="20"/>
          <w:szCs w:val="20"/>
        </w:rPr>
        <w:t xml:space="preserve"> </w:t>
      </w:r>
      <w:r w:rsidRPr="00D552C8">
        <w:rPr>
          <w:rFonts w:ascii="Verdana" w:hAnsi="Verdana" w:cs="Verdana"/>
          <w:sz w:val="20"/>
          <w:szCs w:val="20"/>
          <w:u w:val="single"/>
        </w:rPr>
        <w:t>0,33</w:t>
      </w:r>
      <w:r w:rsidRPr="00D552C8">
        <w:rPr>
          <w:rFonts w:ascii="Verdana" w:hAnsi="Verdana" w:cs="Verdana"/>
          <w:sz w:val="20"/>
          <w:szCs w:val="20"/>
        </w:rPr>
        <w:t xml:space="preserve"> </w:t>
      </w:r>
      <w:r w:rsidRPr="00D552C8">
        <w:rPr>
          <w:rFonts w:ascii="Verdana" w:hAnsi="Verdana" w:cs="Verdana"/>
          <w:sz w:val="20"/>
          <w:szCs w:val="20"/>
          <w:vertAlign w:val="subscript"/>
        </w:rPr>
        <w:t>*</w:t>
      </w:r>
      <w:r w:rsidRPr="00D552C8">
        <w:rPr>
          <w:rFonts w:ascii="Verdana" w:hAnsi="Verdana" w:cs="Verdana"/>
          <w:sz w:val="20"/>
          <w:szCs w:val="20"/>
        </w:rPr>
        <w:t xml:space="preserve"> ND</w:t>
      </w:r>
    </w:p>
    <w:p w14:paraId="3667D1B2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D552C8">
        <w:rPr>
          <w:rFonts w:ascii="Verdana" w:eastAsia="Verdana" w:hAnsi="Verdana" w:cs="Verdana"/>
          <w:sz w:val="20"/>
          <w:szCs w:val="20"/>
        </w:rPr>
        <w:t xml:space="preserve">        </w:t>
      </w:r>
      <w:r w:rsidRPr="00D552C8">
        <w:rPr>
          <w:rFonts w:ascii="Verdana" w:hAnsi="Verdana" w:cs="Verdana"/>
          <w:sz w:val="20"/>
          <w:szCs w:val="20"/>
        </w:rPr>
        <w:t>100</w:t>
      </w:r>
    </w:p>
    <w:p w14:paraId="47E47A9F" w14:textId="77777777" w:rsidR="00CF78F5" w:rsidRPr="00D552C8" w:rsidRDefault="00000000" w:rsidP="00D552C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 xml:space="preserve">Onde: </w:t>
      </w:r>
    </w:p>
    <w:p w14:paraId="23410140" w14:textId="77777777" w:rsidR="00CF78F5" w:rsidRPr="00D552C8" w:rsidRDefault="00000000" w:rsidP="00D552C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 xml:space="preserve">VM = Valor da Multa Financeira; </w:t>
      </w:r>
    </w:p>
    <w:p w14:paraId="0FD9C5C6" w14:textId="77777777" w:rsidR="00CF78F5" w:rsidRPr="00D552C8" w:rsidRDefault="00000000" w:rsidP="00D552C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 xml:space="preserve">VF = Valor da Nota Fiscal; </w:t>
      </w:r>
    </w:p>
    <w:p w14:paraId="30850862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rPr>
          <w:rFonts w:ascii="Verdana" w:eastAsia="Times New Roman" w:hAnsi="Verdana" w:cs="Arial"/>
          <w:sz w:val="20"/>
          <w:szCs w:val="20"/>
        </w:rPr>
      </w:pPr>
      <w:r w:rsidRPr="00D552C8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7A9F6E11" w14:textId="6C3E8DBC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D552C8">
        <w:rPr>
          <w:rFonts w:ascii="Verdana" w:eastAsia="Times New Roman" w:hAnsi="Verdana" w:cs="Arial"/>
          <w:sz w:val="20"/>
          <w:szCs w:val="20"/>
        </w:rPr>
        <w:t xml:space="preserve">13.12. </w:t>
      </w:r>
      <w:r w:rsidRPr="00D552C8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14E738B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lastRenderedPageBreak/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49B36E97" w14:textId="77777777" w:rsidR="00CF78F5" w:rsidRPr="00D552C8" w:rsidRDefault="00000000" w:rsidP="00D552C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3A6818F" w14:textId="77777777" w:rsidR="00CF78F5" w:rsidRPr="00D552C8" w:rsidRDefault="00000000" w:rsidP="00D552C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Arial"/>
          <w:color w:val="auto"/>
          <w:sz w:val="20"/>
          <w:szCs w:val="20"/>
        </w:rPr>
        <w:t xml:space="preserve">13.15. </w:t>
      </w:r>
      <w:r w:rsidRPr="00D552C8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D552C8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habilitação.</w:t>
      </w:r>
    </w:p>
    <w:p w14:paraId="25C4F13D" w14:textId="77777777" w:rsidR="00CF78F5" w:rsidRPr="00D552C8" w:rsidRDefault="00CF78F5" w:rsidP="00D552C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color w:val="auto"/>
          <w:sz w:val="20"/>
          <w:szCs w:val="20"/>
          <w:u w:val="single"/>
        </w:rPr>
      </w:pPr>
    </w:p>
    <w:p w14:paraId="0F67840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 xml:space="preserve">14. ADEQUAÇÃO ORÇAMENTÁRIA </w:t>
      </w:r>
    </w:p>
    <w:p w14:paraId="1140FCB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52B380C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11CFBE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FICHA - FONTE 00381-166100000000 o valor de R$1.080,60 (um mil oitenta reais e sessenta centavos)</w:t>
      </w:r>
    </w:p>
    <w:p w14:paraId="545B8C61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2555B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</w:rPr>
        <w:t>15.</w:t>
      </w:r>
      <w:r w:rsidRPr="00D552C8">
        <w:rPr>
          <w:rFonts w:ascii="Verdana" w:hAnsi="Verdana"/>
          <w:sz w:val="20"/>
        </w:rPr>
        <w:t xml:space="preserve"> </w:t>
      </w:r>
      <w:r w:rsidRPr="00D552C8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4E55CCE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4CA1C28F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74B1B439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05BEB76" w14:textId="77777777" w:rsidR="00CF78F5" w:rsidRPr="00D552C8" w:rsidRDefault="00CF78F5" w:rsidP="00D552C8">
      <w:pPr>
        <w:spacing w:line="276" w:lineRule="auto"/>
        <w:jc w:val="right"/>
        <w:rPr>
          <w:rFonts w:ascii="Verdana" w:hAnsi="Verdana"/>
          <w:sz w:val="20"/>
        </w:rPr>
      </w:pPr>
    </w:p>
    <w:p w14:paraId="4164F857" w14:textId="77777777" w:rsidR="00CF78F5" w:rsidRPr="00D552C8" w:rsidRDefault="00000000" w:rsidP="00D552C8">
      <w:pPr>
        <w:spacing w:line="276" w:lineRule="auto"/>
        <w:jc w:val="right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São Gabriel da Palha, 09 de julho de 2024</w:t>
      </w:r>
    </w:p>
    <w:p w14:paraId="5997FFB7" w14:textId="77777777" w:rsidR="00CF78F5" w:rsidRPr="00D552C8" w:rsidRDefault="00CF78F5" w:rsidP="00D552C8">
      <w:pPr>
        <w:spacing w:line="276" w:lineRule="auto"/>
        <w:jc w:val="right"/>
        <w:rPr>
          <w:rFonts w:ascii="Verdana" w:hAnsi="Verdana"/>
          <w:sz w:val="20"/>
        </w:rPr>
      </w:pPr>
    </w:p>
    <w:p w14:paraId="3739EEB7" w14:textId="77777777" w:rsidR="00CF78F5" w:rsidRPr="00D552C8" w:rsidRDefault="00CF78F5" w:rsidP="00D552C8">
      <w:pPr>
        <w:spacing w:line="276" w:lineRule="auto"/>
        <w:jc w:val="right"/>
        <w:rPr>
          <w:rFonts w:ascii="Verdana" w:hAnsi="Verdana"/>
          <w:sz w:val="20"/>
        </w:rPr>
      </w:pPr>
    </w:p>
    <w:p w14:paraId="4487B726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Elaborado por:</w:t>
      </w:r>
    </w:p>
    <w:p w14:paraId="258A1063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CA368CD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3F85B35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9CFFF2F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B7D7C60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8194199" w14:textId="77777777" w:rsidR="00CF78F5" w:rsidRPr="00D552C8" w:rsidRDefault="00CF78F5" w:rsidP="00D552C8">
      <w:pPr>
        <w:spacing w:line="276" w:lineRule="auto"/>
        <w:rPr>
          <w:rFonts w:ascii="Verdana" w:hAnsi="Verdana"/>
          <w:sz w:val="20"/>
        </w:rPr>
        <w:sectPr w:rsidR="00CF78F5" w:rsidRPr="00D552C8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6BF65270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RODOLFO ANTÔNIO DA SILVA NETO</w:t>
      </w:r>
    </w:p>
    <w:p w14:paraId="63C573F1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Auxiliar Administrativo</w:t>
      </w:r>
    </w:p>
    <w:p w14:paraId="28FDDC10" w14:textId="77777777" w:rsidR="00CF78F5" w:rsidRPr="00D552C8" w:rsidRDefault="00000000" w:rsidP="00D552C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8">
        <w:r w:rsidRPr="00D552C8">
          <w:rPr>
            <w:rFonts w:ascii="Verdana" w:hAnsi="Verdana" w:cs="Arial"/>
            <w:sz w:val="20"/>
          </w:rPr>
          <w:t>Mat nº 000406</w:t>
        </w:r>
      </w:hyperlink>
    </w:p>
    <w:p w14:paraId="2DF020CA" w14:textId="77777777" w:rsidR="00CF78F5" w:rsidRPr="00D552C8" w:rsidRDefault="00CF78F5" w:rsidP="00D552C8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26AA17" w14:textId="77777777" w:rsidR="00CF78F5" w:rsidRPr="00D552C8" w:rsidRDefault="00000000" w:rsidP="00D552C8">
      <w:pPr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>RUTH BARBARA DA SILWA NASCIMENTO</w:t>
      </w:r>
    </w:p>
    <w:p w14:paraId="165823DA" w14:textId="77777777" w:rsidR="00CF78F5" w:rsidRPr="00D552C8" w:rsidRDefault="00000000" w:rsidP="00D552C8">
      <w:pPr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>Assistente Administrativo</w:t>
      </w:r>
    </w:p>
    <w:p w14:paraId="4E642076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 </w:t>
      </w:r>
      <w:hyperlink r:id="rId19">
        <w:r w:rsidRPr="00D552C8">
          <w:rPr>
            <w:rFonts w:ascii="Verdana" w:hAnsi="Verdana" w:cs="Arial"/>
            <w:sz w:val="20"/>
          </w:rPr>
          <w:t>Mat. nº 002983</w:t>
        </w:r>
      </w:hyperlink>
      <w:hyperlink r:id="rId20">
        <w:r w:rsidRPr="00D552C8">
          <w:rPr>
            <w:rFonts w:ascii="Verdana" w:hAnsi="Verdana"/>
            <w:sz w:val="20"/>
          </w:rPr>
          <w:t xml:space="preserve"> </w:t>
        </w:r>
      </w:hyperlink>
      <w:hyperlink r:id="rId21">
        <w:bookmarkStart w:id="2" w:name="art122%2525252525252525252525252525C2%25"/>
        <w:bookmarkStart w:id="3" w:name="art122%2525252525252525252525252525C2%21"/>
        <w:bookmarkStart w:id="4" w:name="art1232"/>
        <w:bookmarkStart w:id="5" w:name="art122%2525252525252525252525252525C2%22"/>
        <w:r w:rsidRPr="00D552C8">
          <w:rPr>
            <w:rFonts w:ascii="Verdana" w:hAnsi="Verdana"/>
            <w:iCs/>
            <w:sz w:val="20"/>
          </w:rPr>
          <w:t xml:space="preserve">     </w:t>
        </w:r>
      </w:hyperlink>
      <w:bookmarkEnd w:id="2"/>
      <w:bookmarkEnd w:id="3"/>
      <w:bookmarkEnd w:id="4"/>
      <w:bookmarkEnd w:id="5"/>
    </w:p>
    <w:p w14:paraId="723E2688" w14:textId="77777777" w:rsidR="00CF78F5" w:rsidRPr="00D552C8" w:rsidRDefault="00CF78F5" w:rsidP="00D552C8">
      <w:pPr>
        <w:spacing w:line="276" w:lineRule="auto"/>
        <w:rPr>
          <w:rFonts w:ascii="Verdana" w:hAnsi="Verdana"/>
          <w:sz w:val="20"/>
        </w:rPr>
        <w:sectPr w:rsidR="00CF78F5" w:rsidRPr="00D552C8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55591D2D" w14:textId="77777777" w:rsidR="00D015C8" w:rsidRPr="00D552C8" w:rsidRDefault="00D015C8" w:rsidP="00D552C8">
      <w:pPr>
        <w:spacing w:line="276" w:lineRule="auto"/>
        <w:rPr>
          <w:rFonts w:ascii="Verdana" w:hAnsi="Verdana"/>
          <w:sz w:val="20"/>
        </w:rPr>
      </w:pPr>
    </w:p>
    <w:sectPr w:rsidR="00D015C8" w:rsidRPr="00D552C8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22BF" w14:textId="77777777" w:rsidR="00D015C8" w:rsidRDefault="00D015C8">
      <w:r>
        <w:separator/>
      </w:r>
    </w:p>
  </w:endnote>
  <w:endnote w:type="continuationSeparator" w:id="0">
    <w:p w14:paraId="14ABAB69" w14:textId="77777777" w:rsidR="00D015C8" w:rsidRDefault="00D0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035E" w14:textId="77777777" w:rsidR="00CF78F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B5BE7D2" w14:textId="77777777" w:rsidR="00CF78F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3491" w14:textId="77777777" w:rsidR="00D015C8" w:rsidRDefault="00D015C8">
      <w:r>
        <w:separator/>
      </w:r>
    </w:p>
  </w:footnote>
  <w:footnote w:type="continuationSeparator" w:id="0">
    <w:p w14:paraId="6341699B" w14:textId="77777777" w:rsidR="00D015C8" w:rsidRDefault="00D01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4B6E" w14:textId="77777777" w:rsidR="00CF78F5" w:rsidRDefault="00CF78F5">
    <w:pPr>
      <w:rPr>
        <w:rFonts w:ascii="Verdana" w:hAnsi="Verdana"/>
        <w:sz w:val="26"/>
        <w:szCs w:val="26"/>
      </w:rPr>
    </w:pPr>
  </w:p>
  <w:p w14:paraId="5859B099" w14:textId="77777777" w:rsidR="00CF78F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0288" behindDoc="1" locked="0" layoutInCell="0" allowOverlap="1" wp14:anchorId="06F3B232" wp14:editId="4E07D4B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D8BE52" w14:textId="77777777" w:rsidR="00CF78F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D09F002" w14:textId="77777777" w:rsidR="00CF78F5" w:rsidRDefault="00CF78F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95096"/>
    <w:multiLevelType w:val="multilevel"/>
    <w:tmpl w:val="A5E0F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316399"/>
    <w:multiLevelType w:val="multilevel"/>
    <w:tmpl w:val="40B0218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481772075">
    <w:abstractNumId w:val="1"/>
  </w:num>
  <w:num w:numId="2" w16cid:durableId="31032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8F5"/>
    <w:rsid w:val="006A6634"/>
    <w:rsid w:val="00CF78F5"/>
    <w:rsid w:val="00D015C8"/>
    <w:rsid w:val="00D5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06B2"/>
  <w15:docId w15:val="{2FE23091-968D-4D04-B107-8B434D76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10</Pages>
  <Words>4540</Words>
  <Characters>24522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112</cp:revision>
  <dcterms:created xsi:type="dcterms:W3CDTF">2024-10-08T17:35:00Z</dcterms:created>
  <dcterms:modified xsi:type="dcterms:W3CDTF">2024-10-08T17:55:00Z</dcterms:modified>
  <dc:language>pt-BR</dc:language>
</cp:coreProperties>
</file>